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5BB4C9">
      <w:pPr>
        <w:pStyle w:val="7"/>
        <w:jc w:val="center"/>
      </w:pPr>
      <w:r>
        <w:t>Анализ работы</w:t>
      </w:r>
    </w:p>
    <w:p w14:paraId="766DCE22">
      <w:pPr>
        <w:pStyle w:val="7"/>
        <w:jc w:val="center"/>
      </w:pPr>
      <w:r>
        <w:t>школьного театрального объединения «Тулпар»</w:t>
      </w:r>
    </w:p>
    <w:p w14:paraId="10435373">
      <w:pPr>
        <w:pStyle w:val="7"/>
        <w:jc w:val="center"/>
      </w:pPr>
      <w:r>
        <w:t>за 2024-2025 учебный год</w:t>
      </w:r>
    </w:p>
    <w:p w14:paraId="753FA5DD">
      <w:pPr>
        <w:pStyle w:val="7"/>
      </w:pPr>
    </w:p>
    <w:p w14:paraId="12DE5C73">
      <w:pPr>
        <w:pStyle w:val="7"/>
      </w:pPr>
      <w:r>
        <w:t xml:space="preserve">Цель: </w:t>
      </w:r>
      <w:r>
        <w:rPr>
          <w:rFonts w:ascii="Times New Roman" w:hAnsi="Times New Roman" w:cs="Times New Roman"/>
        </w:rPr>
        <w:t>изучение основ театрального искусства, вовлечение в</w:t>
      </w:r>
      <w:r>
        <w:rPr>
          <w:rFonts w:ascii="Times New Roman" w:hAnsi="Times New Roman" w:cs="Times New Roman"/>
          <w:lang w:val="tt-RU"/>
        </w:rPr>
        <w:t xml:space="preserve"> </w:t>
      </w:r>
      <w:r>
        <w:rPr>
          <w:rFonts w:ascii="Times New Roman" w:hAnsi="Times New Roman" w:cs="Times New Roman"/>
        </w:rPr>
        <w:t>театральную деятельность, способствующих развитию творчества и</w:t>
      </w:r>
      <w:r>
        <w:rPr>
          <w:rFonts w:ascii="Times New Roman" w:hAnsi="Times New Roman" w:cs="Times New Roman"/>
          <w:lang w:val="tt-RU"/>
        </w:rPr>
        <w:t xml:space="preserve"> </w:t>
      </w:r>
      <w:r>
        <w:rPr>
          <w:rFonts w:ascii="Times New Roman" w:hAnsi="Times New Roman" w:cs="Times New Roman"/>
        </w:rPr>
        <w:t>воспитанию нравственных качеств личности обучающихся.</w:t>
      </w:r>
    </w:p>
    <w:p w14:paraId="4C09A95C">
      <w:pPr>
        <w:pStyle w:val="7"/>
      </w:pPr>
    </w:p>
    <w:p w14:paraId="07487B28">
      <w:pPr>
        <w:pStyle w:val="7"/>
      </w:pPr>
      <w:r>
        <w:t>Задачи:</w:t>
      </w:r>
    </w:p>
    <w:p w14:paraId="3F366528">
      <w:pPr>
        <w:pStyle w:val="7"/>
        <w:ind w:firstLine="0"/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Обучающие:</w:t>
      </w:r>
    </w:p>
    <w:p w14:paraId="1C8F6588">
      <w:pPr>
        <w:pStyle w:val="5"/>
        <w:shd w:val="clear" w:color="auto" w:fill="FFFFFF"/>
        <w:jc w:val="both"/>
      </w:pPr>
      <w:r>
        <w:rPr>
          <w:rFonts w:ascii="Times New Roman" w:hAnsi="Times New Roman" w:eastAsia="Times New Roman" w:cs="Times New Roman"/>
          <w:color w:val="000000"/>
          <w:sz w:val="24"/>
        </w:rPr>
        <w:t>- Познакомить с историей театрального искусства.</w:t>
      </w:r>
    </w:p>
    <w:p w14:paraId="0D6FCB90">
      <w:pPr>
        <w:pStyle w:val="5"/>
        <w:shd w:val="clear" w:color="auto" w:fill="FFFFFF"/>
        <w:jc w:val="both"/>
      </w:pPr>
      <w:r>
        <w:rPr>
          <w:rFonts w:ascii="Times New Roman" w:hAnsi="Times New Roman" w:eastAsia="Times New Roman" w:cs="Times New Roman"/>
          <w:color w:val="000000"/>
          <w:sz w:val="24"/>
        </w:rPr>
        <w:t>- Помочь в овладении теоретическими знаниями, практическими умениями−</w:t>
      </w:r>
      <w:r>
        <w:rPr>
          <w:rFonts w:ascii="Times New Roman" w:hAnsi="Times New Roman" w:eastAsia="Times New Roman" w:cs="Times New Roman"/>
          <w:color w:val="000000"/>
          <w:sz w:val="24"/>
          <w:lang w:val="tt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</w:rPr>
        <w:t>и навыками в области театральной деятельности.</w:t>
      </w:r>
    </w:p>
    <w:p w14:paraId="1AD9999F">
      <w:pPr>
        <w:pStyle w:val="5"/>
        <w:shd w:val="clear" w:color="auto" w:fill="FFFFFF"/>
        <w:jc w:val="both"/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Воспитательные:</w:t>
      </w:r>
    </w:p>
    <w:p w14:paraId="6B0520CF">
      <w:pPr>
        <w:pStyle w:val="5"/>
        <w:shd w:val="clear" w:color="auto" w:fill="FFFFFF"/>
        <w:jc w:val="both"/>
      </w:pPr>
      <w:r>
        <w:rPr>
          <w:rFonts w:ascii="Times New Roman" w:hAnsi="Times New Roman" w:eastAsia="Times New Roman" w:cs="Times New Roman"/>
          <w:color w:val="000000"/>
          <w:sz w:val="24"/>
        </w:rPr>
        <w:t>-Приобщить к духовным и культурным ценностям мировой культуры, к</w:t>
      </w:r>
      <w:r>
        <w:rPr>
          <w:rFonts w:ascii="Times New Roman" w:hAnsi="Times New Roman" w:eastAsia="Times New Roman" w:cs="Times New Roman"/>
          <w:color w:val="000000"/>
          <w:sz w:val="24"/>
          <w:lang w:val="tt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</w:rPr>
        <w:t>искусству.</w:t>
      </w:r>
    </w:p>
    <w:p w14:paraId="3913EB47">
      <w:pPr>
        <w:pStyle w:val="5"/>
        <w:shd w:val="clear" w:color="auto" w:fill="FFFFFF"/>
        <w:jc w:val="both"/>
      </w:pPr>
      <w:r>
        <w:rPr>
          <w:rFonts w:ascii="Times New Roman" w:hAnsi="Times New Roman" w:eastAsia="Times New Roman" w:cs="Times New Roman"/>
          <w:color w:val="000000"/>
          <w:sz w:val="24"/>
        </w:rPr>
        <w:t>-Воспитать эстетический вкус.</w:t>
      </w:r>
    </w:p>
    <w:p w14:paraId="7B89D070">
      <w:pPr>
        <w:pStyle w:val="5"/>
        <w:shd w:val="clear" w:color="auto" w:fill="FFFFFF"/>
        <w:jc w:val="both"/>
      </w:pPr>
      <w:r>
        <w:rPr>
          <w:rFonts w:ascii="Times New Roman" w:hAnsi="Times New Roman" w:eastAsia="Times New Roman" w:cs="Times New Roman"/>
          <w:color w:val="000000"/>
          <w:sz w:val="24"/>
        </w:rPr>
        <w:t>-Сформировать у учащихся нравственное отношение к окружающему миру,</w:t>
      </w:r>
      <w:r>
        <w:rPr>
          <w:rFonts w:ascii="Times New Roman" w:hAnsi="Times New Roman" w:eastAsia="Times New Roman" w:cs="Times New Roman"/>
          <w:color w:val="000000"/>
          <w:sz w:val="24"/>
          <w:lang w:val="tt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</w:rPr>
        <w:t>нравственные качества личности.</w:t>
      </w:r>
    </w:p>
    <w:p w14:paraId="5774D5A3">
      <w:pPr>
        <w:pStyle w:val="5"/>
        <w:shd w:val="clear" w:color="auto" w:fill="FFFFFF"/>
        <w:jc w:val="both"/>
      </w:pPr>
      <w:r>
        <w:rPr>
          <w:rFonts w:ascii="Times New Roman" w:hAnsi="Times New Roman" w:eastAsia="Times New Roman" w:cs="Times New Roman"/>
          <w:color w:val="000000"/>
          <w:sz w:val="24"/>
        </w:rPr>
        <w:t>-Сформировать адекватную оценку окружающих, самооценку, уверенность в</w:t>
      </w:r>
      <w:r>
        <w:rPr>
          <w:rFonts w:ascii="Times New Roman" w:hAnsi="Times New Roman" w:eastAsia="Times New Roman" w:cs="Times New Roman"/>
          <w:color w:val="000000"/>
          <w:sz w:val="24"/>
          <w:lang w:val="tt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</w:rPr>
        <w:t>себе.</w:t>
      </w:r>
    </w:p>
    <w:p w14:paraId="5511BAB0">
      <w:pPr>
        <w:pStyle w:val="5"/>
        <w:shd w:val="clear" w:color="auto" w:fill="FFFFFF"/>
        <w:jc w:val="both"/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Развивающие:</w:t>
      </w:r>
    </w:p>
    <w:p w14:paraId="1A41A70E">
      <w:pPr>
        <w:pStyle w:val="5"/>
        <w:shd w:val="clear" w:color="auto" w:fill="FFFFFF"/>
        <w:jc w:val="both"/>
      </w:pPr>
      <w:r>
        <w:rPr>
          <w:rFonts w:ascii="Times New Roman" w:hAnsi="Times New Roman" w:eastAsia="Times New Roman" w:cs="Times New Roman"/>
          <w:color w:val="000000"/>
          <w:sz w:val="24"/>
        </w:rPr>
        <w:t>-Развить познавательные процессы: внимание, фантазию, воображение,−</w:t>
      </w:r>
      <w:r>
        <w:rPr>
          <w:rFonts w:ascii="Times New Roman" w:hAnsi="Times New Roman" w:eastAsia="Times New Roman" w:cs="Times New Roman"/>
          <w:color w:val="000000"/>
          <w:sz w:val="24"/>
          <w:lang w:val="tt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</w:rPr>
        <w:t>память, образное и логическое мышление.</w:t>
      </w:r>
    </w:p>
    <w:p w14:paraId="38117A09">
      <w:pPr>
        <w:pStyle w:val="5"/>
        <w:shd w:val="clear" w:color="auto" w:fill="FFFFFF"/>
        <w:jc w:val="both"/>
      </w:pPr>
      <w:r>
        <w:rPr>
          <w:rFonts w:ascii="Times New Roman" w:hAnsi="Times New Roman" w:eastAsia="Times New Roman" w:cs="Times New Roman"/>
          <w:color w:val="000000"/>
          <w:sz w:val="24"/>
        </w:rPr>
        <w:t>-Развить речевые характеристики голоса: правильное дыхание, артикуляцию,</w:t>
      </w:r>
      <w:r>
        <w:rPr>
          <w:rFonts w:ascii="Times New Roman" w:hAnsi="Times New Roman" w:eastAsia="Times New Roman" w:cs="Times New Roman"/>
          <w:color w:val="000000"/>
          <w:sz w:val="24"/>
          <w:lang w:val="tt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</w:rPr>
        <w:t>силу голоса; мышечную свободу; фантазию , пластику.</w:t>
      </w:r>
    </w:p>
    <w:p w14:paraId="5B45AAFD">
      <w:pPr>
        <w:pStyle w:val="5"/>
        <w:shd w:val="clear" w:color="auto" w:fill="FFFFFF"/>
        <w:jc w:val="both"/>
      </w:pPr>
      <w:r>
        <w:rPr>
          <w:rFonts w:ascii="Times New Roman" w:hAnsi="Times New Roman" w:eastAsia="Times New Roman" w:cs="Times New Roman"/>
          <w:color w:val="000000"/>
          <w:sz w:val="24"/>
        </w:rPr>
        <w:t>-Развить творческие и организаторские способности.</w:t>
      </w:r>
    </w:p>
    <w:p w14:paraId="53A995A0">
      <w:pPr>
        <w:pStyle w:val="7"/>
        <w:ind w:firstLine="0"/>
      </w:pPr>
      <w:r>
        <w:rPr>
          <w:rFonts w:ascii="Times New Roman" w:hAnsi="Times New Roman" w:eastAsia="Times New Roman" w:cs="Times New Roman"/>
          <w:color w:val="000000"/>
          <w:sz w:val="24"/>
        </w:rPr>
        <w:t>-Активизировать познавательные интересы, самостоятельность мышления.</w:t>
      </w:r>
    </w:p>
    <w:p w14:paraId="1BD409EE">
      <w:pPr>
        <w:pStyle w:val="7"/>
      </w:pPr>
    </w:p>
    <w:p w14:paraId="7FC32502">
      <w:pPr>
        <w:pStyle w:val="7"/>
      </w:pPr>
      <w:r>
        <w:t>Перечень ключевых мероприятий:</w:t>
      </w:r>
    </w:p>
    <w:p w14:paraId="2A6175AC">
      <w:pPr>
        <w:pStyle w:val="5"/>
        <w:widowControl/>
        <w:jc w:val="left"/>
        <w:rPr>
          <w:rFonts w:ascii="Calibri" w:hAnsi="Calibri" w:eastAsia="Calibri" w:cs="F"/>
          <w:kern w:val="0"/>
          <w:sz w:val="22"/>
          <w:szCs w:val="22"/>
          <w:lang w:eastAsia="en-US"/>
        </w:rPr>
      </w:pPr>
      <w:r>
        <w:rPr>
          <w:rFonts w:ascii="Times New Roman" w:hAnsi="Times New Roman" w:eastAsia="Calibri" w:cs="Times New Roman"/>
          <w:kern w:val="0"/>
          <w:sz w:val="24"/>
          <w:lang w:eastAsia="en-US"/>
        </w:rPr>
        <w:t>-  участие в VII Республиканск</w:t>
      </w:r>
      <w:r>
        <w:rPr>
          <w:rFonts w:ascii="Times New Roman" w:hAnsi="Times New Roman" w:eastAsia="Calibri" w:cs="Times New Roman"/>
          <w:kern w:val="0"/>
          <w:sz w:val="24"/>
          <w:lang w:val="tt-RU" w:eastAsia="en-US"/>
        </w:rPr>
        <w:t>ом</w:t>
      </w:r>
      <w:r>
        <w:rPr>
          <w:rFonts w:ascii="Times New Roman" w:hAnsi="Times New Roman" w:eastAsia="Calibri" w:cs="Times New Roman"/>
          <w:kern w:val="0"/>
          <w:sz w:val="24"/>
          <w:lang w:eastAsia="en-US"/>
        </w:rPr>
        <w:t xml:space="preserve"> открыт</w:t>
      </w:r>
      <w:r>
        <w:rPr>
          <w:rFonts w:ascii="Times New Roman" w:hAnsi="Times New Roman" w:eastAsia="Calibri" w:cs="Times New Roman"/>
          <w:kern w:val="0"/>
          <w:sz w:val="24"/>
          <w:lang w:val="tt-RU" w:eastAsia="en-US"/>
        </w:rPr>
        <w:t>ом</w:t>
      </w:r>
      <w:r>
        <w:rPr>
          <w:rFonts w:ascii="Times New Roman" w:hAnsi="Times New Roman" w:eastAsia="Calibri" w:cs="Times New Roman"/>
          <w:kern w:val="0"/>
          <w:sz w:val="24"/>
          <w:lang w:eastAsia="en-US"/>
        </w:rPr>
        <w:t xml:space="preserve"> конкурсе творчества “Тукай безнең күңелләрдә” – “Тукай в наших сердцах”, посвящённый великому татарскому поэту Габдулле Тукаю.</w:t>
      </w:r>
    </w:p>
    <w:p w14:paraId="08FB0FA4">
      <w:pPr>
        <w:pStyle w:val="5"/>
        <w:widowControl/>
        <w:jc w:val="left"/>
        <w:rPr>
          <w:rFonts w:ascii="Calibri" w:hAnsi="Calibri" w:eastAsia="Calibri" w:cs="F"/>
          <w:kern w:val="0"/>
          <w:sz w:val="22"/>
          <w:szCs w:val="22"/>
          <w:lang w:eastAsia="en-US"/>
        </w:rPr>
      </w:pPr>
      <w:r>
        <w:rPr>
          <w:rFonts w:ascii="Times New Roman" w:hAnsi="Times New Roman" w:eastAsia="Calibri" w:cs="Times New Roman"/>
          <w:kern w:val="0"/>
          <w:sz w:val="24"/>
          <w:lang w:eastAsia="en-US"/>
        </w:rPr>
        <w:t>-  участие в республиканском творческом конкурсе «В созвездии А.С. Пушкина и Г. Тукая»</w:t>
      </w:r>
    </w:p>
    <w:p w14:paraId="006D57A0">
      <w:pPr>
        <w:pStyle w:val="7"/>
      </w:pPr>
      <w:r>
        <w:t>Вывод:</w:t>
      </w:r>
    </w:p>
    <w:p w14:paraId="427EE6C6">
      <w:pPr>
        <w:pStyle w:val="4"/>
        <w:shd w:val="clear" w:color="auto" w:fill="FFFFFF"/>
        <w:spacing w:before="0" w:after="0" w:line="294" w:lineRule="atLeast"/>
        <w:jc w:val="both"/>
      </w:pPr>
      <w:r>
        <w:rPr>
          <w:color w:val="000000"/>
        </w:rPr>
        <w:t>1. Все поставленные задачи выполнены, запланированные мероприятия проведены.</w:t>
      </w:r>
    </w:p>
    <w:p w14:paraId="52D9316E">
      <w:pPr>
        <w:pStyle w:val="4"/>
        <w:shd w:val="clear" w:color="auto" w:fill="FFFFFF"/>
        <w:spacing w:before="0" w:after="0" w:line="294" w:lineRule="atLeast"/>
        <w:jc w:val="both"/>
      </w:pPr>
      <w:r>
        <w:rPr>
          <w:color w:val="000000"/>
        </w:rPr>
        <w:t>2. Дети всегда приходят с желанием на кружок, им интересно, они довольны, всегда ищут дополнительное время для общения с педагогом.</w:t>
      </w:r>
    </w:p>
    <w:p w14:paraId="77E7C6E1">
      <w:pPr>
        <w:pStyle w:val="4"/>
        <w:shd w:val="clear" w:color="auto" w:fill="FFFFFF"/>
        <w:spacing w:before="0" w:after="0" w:line="294" w:lineRule="atLeast"/>
        <w:jc w:val="both"/>
      </w:pPr>
      <w:r>
        <w:rPr>
          <w:color w:val="000000"/>
        </w:rPr>
        <w:t>3. По результатам данной работы можно увидеть, что вовлечение детей в театрализованную деятельность способствовало развитию у них творческих способностей.</w:t>
      </w:r>
    </w:p>
    <w:p w14:paraId="350E9571">
      <w:pPr>
        <w:pStyle w:val="4"/>
        <w:shd w:val="clear" w:color="auto" w:fill="FFFFFF"/>
        <w:spacing w:before="0" w:after="0" w:line="294" w:lineRule="atLeast"/>
        <w:jc w:val="both"/>
      </w:pPr>
      <w:r>
        <w:rPr>
          <w:color w:val="000000"/>
        </w:rPr>
        <w:t xml:space="preserve">4. Дети, которые посещали театральный кружок, стали более раскрепощёнными, научились импровизировать, стали более открытыми, </w:t>
      </w:r>
      <w:r>
        <w:rPr>
          <w:color w:val="000000"/>
          <w:lang w:val="en-US"/>
        </w:rPr>
        <w:t>лёгкими</w:t>
      </w:r>
      <w:r>
        <w:rPr>
          <w:color w:val="000000"/>
        </w:rPr>
        <w:t xml:space="preserve"> в общении, обрели уверенность в себе, стали более музыкальными. </w:t>
      </w:r>
      <w:r>
        <w:rPr>
          <w:color w:val="000000"/>
          <w:lang w:val="en-US"/>
        </w:rPr>
        <w:t>Приобретённые</w:t>
      </w:r>
      <w:r>
        <w:rPr>
          <w:color w:val="000000"/>
        </w:rPr>
        <w:t xml:space="preserve"> качества обязательно помогут им в будущем найти </w:t>
      </w:r>
      <w:r>
        <w:rPr>
          <w:color w:val="000000"/>
          <w:lang w:val="en-US"/>
        </w:rPr>
        <w:t>своё</w:t>
      </w:r>
      <w:r>
        <w:rPr>
          <w:color w:val="000000"/>
        </w:rPr>
        <w:t xml:space="preserve"> место в обществе, чувствовать себя уверенно и комфортно в любой ситуации.</w:t>
      </w:r>
    </w:p>
    <w:p w14:paraId="061C463D">
      <w:pPr>
        <w:pStyle w:val="7"/>
      </w:pPr>
      <w:r>
        <w:t>Результативность:</w:t>
      </w:r>
    </w:p>
    <w:p w14:paraId="055C628A">
      <w:pPr>
        <w:pStyle w:val="7"/>
      </w:pPr>
    </w:p>
    <w:p w14:paraId="4EEE158A">
      <w:pPr>
        <w:pStyle w:val="7"/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6"/>
        <w:gridCol w:w="2253"/>
        <w:gridCol w:w="1538"/>
        <w:gridCol w:w="1288"/>
        <w:gridCol w:w="1330"/>
        <w:gridCol w:w="1316"/>
        <w:gridCol w:w="1320"/>
      </w:tblGrid>
      <w:tr w14:paraId="034BA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</w:tcPr>
          <w:p w14:paraId="03F9B633">
            <w:pPr>
              <w:pStyle w:val="7"/>
              <w:ind w:firstLine="0"/>
            </w:pPr>
            <w:r>
              <w:t>№</w:t>
            </w:r>
          </w:p>
        </w:tc>
        <w:tc>
          <w:tcPr>
            <w:tcW w:w="2253" w:type="dxa"/>
          </w:tcPr>
          <w:p w14:paraId="270E0793">
            <w:pPr>
              <w:pStyle w:val="7"/>
              <w:ind w:firstLine="0"/>
            </w:pPr>
            <w:r>
              <w:t>Наименование конкурса, мероприятия</w:t>
            </w:r>
          </w:p>
        </w:tc>
        <w:tc>
          <w:tcPr>
            <w:tcW w:w="1538" w:type="dxa"/>
          </w:tcPr>
          <w:p w14:paraId="21E8BED0">
            <w:pPr>
              <w:pStyle w:val="7"/>
              <w:ind w:firstLine="0"/>
            </w:pPr>
            <w:r>
              <w:t>Фио ученика</w:t>
            </w:r>
          </w:p>
        </w:tc>
        <w:tc>
          <w:tcPr>
            <w:tcW w:w="1288" w:type="dxa"/>
          </w:tcPr>
          <w:p w14:paraId="20DDDF8F">
            <w:pPr>
              <w:pStyle w:val="7"/>
              <w:ind w:firstLine="0"/>
            </w:pPr>
            <w:r>
              <w:t>класс</w:t>
            </w:r>
          </w:p>
        </w:tc>
        <w:tc>
          <w:tcPr>
            <w:tcW w:w="1330" w:type="dxa"/>
          </w:tcPr>
          <w:p w14:paraId="5A7DA4FE">
            <w:pPr>
              <w:pStyle w:val="7"/>
              <w:ind w:firstLine="0"/>
            </w:pPr>
            <w:r>
              <w:t>результат</w:t>
            </w:r>
          </w:p>
        </w:tc>
        <w:tc>
          <w:tcPr>
            <w:tcW w:w="1316" w:type="dxa"/>
          </w:tcPr>
          <w:p w14:paraId="07722269">
            <w:pPr>
              <w:pStyle w:val="7"/>
              <w:ind w:firstLine="0"/>
            </w:pPr>
            <w:r>
              <w:t>уровень</w:t>
            </w:r>
          </w:p>
        </w:tc>
        <w:tc>
          <w:tcPr>
            <w:tcW w:w="1320" w:type="dxa"/>
          </w:tcPr>
          <w:p w14:paraId="39A810CB">
            <w:pPr>
              <w:pStyle w:val="7"/>
              <w:ind w:firstLine="0"/>
            </w:pPr>
            <w:r>
              <w:t>Учитель</w:t>
            </w:r>
          </w:p>
        </w:tc>
      </w:tr>
      <w:tr w14:paraId="02D2A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</w:tcPr>
          <w:p w14:paraId="5B598507">
            <w:pPr>
              <w:pStyle w:val="7"/>
              <w:ind w:firstLine="0"/>
            </w:pPr>
            <w:r>
              <w:t>1</w:t>
            </w:r>
          </w:p>
        </w:tc>
        <w:tc>
          <w:tcPr>
            <w:tcW w:w="2253" w:type="dxa"/>
          </w:tcPr>
          <w:p w14:paraId="134F794E">
            <w:pPr>
              <w:pStyle w:val="7"/>
              <w:ind w:firstLine="0"/>
            </w:pPr>
            <w:r>
              <w:rPr>
                <w:rFonts w:ascii="Times New Roman" w:hAnsi="Times New Roman" w:eastAsia="Calibri" w:cs="Times New Roman"/>
                <w:kern w:val="0"/>
                <w:sz w:val="24"/>
                <w:lang w:eastAsia="en-US"/>
              </w:rPr>
              <w:t xml:space="preserve">Городской конкурс чтецов «В сердцах, в умах, на языках вечный Г. Тукай» </w:t>
            </w:r>
          </w:p>
        </w:tc>
        <w:tc>
          <w:tcPr>
            <w:tcW w:w="1538" w:type="dxa"/>
          </w:tcPr>
          <w:p w14:paraId="3EE5D9CB">
            <w:pPr>
              <w:pStyle w:val="5"/>
              <w:widowControl/>
              <w:jc w:val="left"/>
              <w:rPr>
                <w:rFonts w:ascii="Calibri" w:hAnsi="Calibri" w:eastAsia="Calibri" w:cs="F"/>
                <w:kern w:val="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eastAsia="Calibri" w:cs="Times New Roman"/>
                <w:kern w:val="0"/>
                <w:sz w:val="24"/>
                <w:lang w:eastAsia="en-US"/>
              </w:rPr>
              <w:t>Театральное объединение</w:t>
            </w:r>
          </w:p>
          <w:p w14:paraId="282C32FB">
            <w:pPr>
              <w:pStyle w:val="7"/>
              <w:ind w:firstLine="0"/>
            </w:pPr>
            <w:r>
              <w:rPr>
                <w:rFonts w:ascii="Times New Roman" w:hAnsi="Times New Roman" w:eastAsia="Calibri" w:cs="Times New Roman"/>
                <w:kern w:val="0"/>
                <w:sz w:val="24"/>
                <w:lang w:eastAsia="en-US"/>
              </w:rPr>
              <w:t>«Тулпар»</w:t>
            </w:r>
          </w:p>
        </w:tc>
        <w:tc>
          <w:tcPr>
            <w:tcW w:w="1288" w:type="dxa"/>
          </w:tcPr>
          <w:p w14:paraId="1C3014B5">
            <w:pPr>
              <w:pStyle w:val="7"/>
              <w:ind w:firstLine="0"/>
            </w:pPr>
            <w:r>
              <w:t>11А</w:t>
            </w:r>
          </w:p>
        </w:tc>
        <w:tc>
          <w:tcPr>
            <w:tcW w:w="1330" w:type="dxa"/>
          </w:tcPr>
          <w:p w14:paraId="5EC976C4">
            <w:pPr>
              <w:pStyle w:val="7"/>
              <w:ind w:firstLine="0"/>
            </w:pPr>
            <w:r>
              <w:t>1</w:t>
            </w:r>
          </w:p>
        </w:tc>
        <w:tc>
          <w:tcPr>
            <w:tcW w:w="1316" w:type="dxa"/>
          </w:tcPr>
          <w:p w14:paraId="02E63573">
            <w:pPr>
              <w:pStyle w:val="7"/>
              <w:ind w:firstLine="0"/>
            </w:pPr>
            <w:r>
              <w:t>район</w:t>
            </w:r>
          </w:p>
        </w:tc>
        <w:tc>
          <w:tcPr>
            <w:tcW w:w="1320" w:type="dxa"/>
          </w:tcPr>
          <w:p w14:paraId="30792770">
            <w:pPr>
              <w:pStyle w:val="7"/>
              <w:ind w:firstLine="0"/>
            </w:pPr>
            <w:r>
              <w:t>Якубова Н.Г</w:t>
            </w:r>
          </w:p>
        </w:tc>
      </w:tr>
      <w:tr w14:paraId="695F4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</w:tcPr>
          <w:p w14:paraId="6C1D5F0F">
            <w:pPr>
              <w:pStyle w:val="7"/>
              <w:ind w:firstLine="0"/>
            </w:pPr>
            <w:r>
              <w:t>2</w:t>
            </w:r>
          </w:p>
        </w:tc>
        <w:tc>
          <w:tcPr>
            <w:tcW w:w="2253" w:type="dxa"/>
          </w:tcPr>
          <w:p w14:paraId="7531307B">
            <w:pPr>
              <w:pStyle w:val="7"/>
              <w:ind w:firstLine="0"/>
            </w:pPr>
            <w:r>
              <w:rPr>
                <w:rFonts w:ascii="Times New Roman" w:hAnsi="Times New Roman" w:eastAsia="Calibri" w:cs="Times New Roman"/>
                <w:kern w:val="0"/>
                <w:sz w:val="24"/>
                <w:lang w:eastAsia="en-US"/>
              </w:rPr>
              <w:t xml:space="preserve">Городской конкурс чтецов «В сердцах, в умах, на языках вечный Г. Тукай» </w:t>
            </w:r>
          </w:p>
        </w:tc>
        <w:tc>
          <w:tcPr>
            <w:tcW w:w="1538" w:type="dxa"/>
          </w:tcPr>
          <w:p w14:paraId="77C40363">
            <w:pPr>
              <w:pStyle w:val="5"/>
              <w:widowControl/>
              <w:jc w:val="left"/>
              <w:rPr>
                <w:rFonts w:ascii="Calibri" w:hAnsi="Calibri" w:eastAsia="Calibri" w:cs="F"/>
                <w:kern w:val="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eastAsia="Calibri" w:cs="Times New Roman"/>
                <w:kern w:val="0"/>
                <w:sz w:val="24"/>
                <w:lang w:eastAsia="en-US"/>
              </w:rPr>
              <w:t>Театральное объединение</w:t>
            </w:r>
          </w:p>
          <w:p w14:paraId="3572ABA6">
            <w:pPr>
              <w:pStyle w:val="7"/>
              <w:ind w:firstLine="0"/>
            </w:pPr>
            <w:r>
              <w:rPr>
                <w:rFonts w:ascii="Times New Roman" w:hAnsi="Times New Roman" w:eastAsia="Calibri" w:cs="Times New Roman"/>
                <w:kern w:val="0"/>
                <w:sz w:val="24"/>
                <w:lang w:eastAsia="en-US"/>
              </w:rPr>
              <w:t>«Тулпар»</w:t>
            </w:r>
          </w:p>
        </w:tc>
        <w:tc>
          <w:tcPr>
            <w:tcW w:w="1288" w:type="dxa"/>
          </w:tcPr>
          <w:p w14:paraId="1F566FCD">
            <w:pPr>
              <w:pStyle w:val="7"/>
              <w:ind w:firstLine="0"/>
            </w:pPr>
            <w:r>
              <w:t>11А</w:t>
            </w:r>
          </w:p>
        </w:tc>
        <w:tc>
          <w:tcPr>
            <w:tcW w:w="1330" w:type="dxa"/>
          </w:tcPr>
          <w:p w14:paraId="4619AE46">
            <w:pPr>
              <w:pStyle w:val="7"/>
              <w:ind w:firstLine="0"/>
            </w:pPr>
            <w:r>
              <w:t>Гран-при</w:t>
            </w:r>
          </w:p>
        </w:tc>
        <w:tc>
          <w:tcPr>
            <w:tcW w:w="1316" w:type="dxa"/>
          </w:tcPr>
          <w:p w14:paraId="4030148F">
            <w:pPr>
              <w:pStyle w:val="7"/>
              <w:ind w:firstLine="0"/>
            </w:pPr>
            <w:r>
              <w:t>горол</w:t>
            </w:r>
          </w:p>
        </w:tc>
        <w:tc>
          <w:tcPr>
            <w:tcW w:w="1320" w:type="dxa"/>
          </w:tcPr>
          <w:p w14:paraId="05862883">
            <w:pPr>
              <w:pStyle w:val="7"/>
              <w:ind w:firstLine="0"/>
            </w:pPr>
            <w:r>
              <w:t>Якубова Н.Г</w:t>
            </w:r>
          </w:p>
        </w:tc>
      </w:tr>
      <w:tr w14:paraId="006D6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</w:tcPr>
          <w:p w14:paraId="162BB602">
            <w:pPr>
              <w:pStyle w:val="7"/>
              <w:ind w:firstLine="0"/>
            </w:pPr>
            <w:r>
              <w:t>3</w:t>
            </w:r>
          </w:p>
        </w:tc>
        <w:tc>
          <w:tcPr>
            <w:tcW w:w="2253" w:type="dxa"/>
          </w:tcPr>
          <w:p w14:paraId="6AF40419">
            <w:pPr>
              <w:pStyle w:val="7"/>
              <w:ind w:firstLine="0"/>
              <w:rPr>
                <w:rFonts w:ascii="Times New Roman" w:hAnsi="Times New Roman" w:eastAsia="Calibri" w:cs="Times New Roman"/>
                <w:kern w:val="0"/>
                <w:sz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kern w:val="0"/>
                <w:sz w:val="24"/>
                <w:lang w:eastAsia="en-US"/>
              </w:rPr>
              <w:t>Районный конкурс «Татар егете Татар кызы»</w:t>
            </w:r>
          </w:p>
        </w:tc>
        <w:tc>
          <w:tcPr>
            <w:tcW w:w="1538" w:type="dxa"/>
          </w:tcPr>
          <w:p w14:paraId="014E5E63">
            <w:pPr>
              <w:pStyle w:val="5"/>
              <w:widowControl/>
              <w:jc w:val="left"/>
              <w:rPr>
                <w:rFonts w:ascii="Times New Roman" w:hAnsi="Times New Roman" w:eastAsia="Calibri" w:cs="Times New Roman"/>
                <w:kern w:val="0"/>
                <w:sz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kern w:val="0"/>
                <w:sz w:val="24"/>
                <w:lang w:eastAsia="en-US"/>
              </w:rPr>
              <w:t>Залялов Ильназ</w:t>
            </w:r>
          </w:p>
        </w:tc>
        <w:tc>
          <w:tcPr>
            <w:tcW w:w="1288" w:type="dxa"/>
          </w:tcPr>
          <w:p w14:paraId="029F421B">
            <w:pPr>
              <w:pStyle w:val="7"/>
              <w:ind w:firstLine="0"/>
            </w:pPr>
            <w:r>
              <w:t>11 А</w:t>
            </w:r>
          </w:p>
        </w:tc>
        <w:tc>
          <w:tcPr>
            <w:tcW w:w="1330" w:type="dxa"/>
          </w:tcPr>
          <w:p w14:paraId="43D7C265">
            <w:pPr>
              <w:pStyle w:val="7"/>
              <w:ind w:firstLine="0"/>
            </w:pPr>
            <w:r>
              <w:t xml:space="preserve"> 1 место</w:t>
            </w:r>
          </w:p>
        </w:tc>
        <w:tc>
          <w:tcPr>
            <w:tcW w:w="1316" w:type="dxa"/>
          </w:tcPr>
          <w:p w14:paraId="49053DDB">
            <w:pPr>
              <w:pStyle w:val="7"/>
              <w:ind w:firstLine="0"/>
            </w:pPr>
            <w:r>
              <w:t xml:space="preserve"> район</w:t>
            </w:r>
          </w:p>
        </w:tc>
        <w:tc>
          <w:tcPr>
            <w:tcW w:w="1320" w:type="dxa"/>
          </w:tcPr>
          <w:p w14:paraId="309CD063">
            <w:pPr>
              <w:pStyle w:val="7"/>
              <w:ind w:firstLine="0"/>
            </w:pPr>
            <w:r>
              <w:t>Якубова Н.Г</w:t>
            </w:r>
          </w:p>
        </w:tc>
      </w:tr>
      <w:tr w14:paraId="0717A0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</w:tcPr>
          <w:p w14:paraId="2F106FA2">
            <w:pPr>
              <w:pStyle w:val="7"/>
              <w:ind w:firstLine="0"/>
            </w:pPr>
            <w:r>
              <w:t>4</w:t>
            </w:r>
          </w:p>
        </w:tc>
        <w:tc>
          <w:tcPr>
            <w:tcW w:w="2253" w:type="dxa"/>
          </w:tcPr>
          <w:p w14:paraId="4243DC37">
            <w:pPr>
              <w:pStyle w:val="7"/>
              <w:ind w:firstLine="0"/>
              <w:rPr>
                <w:rFonts w:ascii="Times New Roman" w:hAnsi="Times New Roman" w:eastAsia="Calibri" w:cs="Times New Roman"/>
                <w:kern w:val="0"/>
                <w:sz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kern w:val="0"/>
                <w:sz w:val="24"/>
                <w:lang w:eastAsia="en-US"/>
              </w:rPr>
              <w:t>Городской конкурс «Татар егете Татар кызы»</w:t>
            </w:r>
          </w:p>
        </w:tc>
        <w:tc>
          <w:tcPr>
            <w:tcW w:w="1538" w:type="dxa"/>
          </w:tcPr>
          <w:p w14:paraId="68949EE7">
            <w:pPr>
              <w:pStyle w:val="5"/>
              <w:widowControl/>
              <w:jc w:val="left"/>
              <w:rPr>
                <w:rFonts w:ascii="Times New Roman" w:hAnsi="Times New Roman" w:eastAsia="Calibri" w:cs="Times New Roman"/>
                <w:kern w:val="0"/>
                <w:sz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kern w:val="0"/>
                <w:sz w:val="24"/>
                <w:lang w:eastAsia="en-US"/>
              </w:rPr>
              <w:t>Залялов Ильназ</w:t>
            </w:r>
          </w:p>
        </w:tc>
        <w:tc>
          <w:tcPr>
            <w:tcW w:w="1288" w:type="dxa"/>
          </w:tcPr>
          <w:p w14:paraId="034FA00F">
            <w:pPr>
              <w:pStyle w:val="7"/>
              <w:ind w:firstLine="0"/>
            </w:pPr>
            <w:r>
              <w:t>11 А</w:t>
            </w:r>
          </w:p>
        </w:tc>
        <w:tc>
          <w:tcPr>
            <w:tcW w:w="1330" w:type="dxa"/>
          </w:tcPr>
          <w:p w14:paraId="773B2186">
            <w:pPr>
              <w:pStyle w:val="7"/>
              <w:ind w:firstLine="0"/>
            </w:pPr>
            <w:r>
              <w:t>3 место</w:t>
            </w:r>
          </w:p>
        </w:tc>
        <w:tc>
          <w:tcPr>
            <w:tcW w:w="1316" w:type="dxa"/>
          </w:tcPr>
          <w:p w14:paraId="76FE46EA">
            <w:pPr>
              <w:pStyle w:val="7"/>
              <w:ind w:firstLine="0"/>
            </w:pPr>
            <w:r>
              <w:t>город</w:t>
            </w:r>
          </w:p>
        </w:tc>
        <w:tc>
          <w:tcPr>
            <w:tcW w:w="1320" w:type="dxa"/>
          </w:tcPr>
          <w:p w14:paraId="4D0F4D12">
            <w:pPr>
              <w:pStyle w:val="7"/>
              <w:ind w:firstLine="0"/>
            </w:pPr>
            <w:r>
              <w:t>Якубова Н.Г</w:t>
            </w:r>
          </w:p>
        </w:tc>
      </w:tr>
      <w:tr w14:paraId="6C4DF6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</w:tcPr>
          <w:p w14:paraId="7D51F578">
            <w:pPr>
              <w:pStyle w:val="7"/>
              <w:ind w:firstLine="0"/>
            </w:pPr>
            <w:r>
              <w:t>5</w:t>
            </w:r>
          </w:p>
        </w:tc>
        <w:tc>
          <w:tcPr>
            <w:tcW w:w="2253" w:type="dxa"/>
          </w:tcPr>
          <w:p w14:paraId="0C2DC56B">
            <w:pPr>
              <w:pStyle w:val="7"/>
              <w:ind w:firstLine="0"/>
              <w:rPr>
                <w:rFonts w:ascii="Times New Roman" w:hAnsi="Times New Roman" w:eastAsia="Calibri" w:cs="Times New Roman"/>
                <w:kern w:val="0"/>
                <w:sz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kern w:val="0"/>
                <w:sz w:val="24"/>
                <w:lang w:eastAsia="en-US"/>
              </w:rPr>
              <w:t>1 Республиканский творческий конкурс «Милли мирас – Национальное наследие»</w:t>
            </w:r>
          </w:p>
        </w:tc>
        <w:tc>
          <w:tcPr>
            <w:tcW w:w="1538" w:type="dxa"/>
          </w:tcPr>
          <w:p w14:paraId="134C4D4A">
            <w:pPr>
              <w:pStyle w:val="5"/>
              <w:widowControl/>
              <w:jc w:val="left"/>
              <w:rPr>
                <w:rFonts w:ascii="Times New Roman" w:hAnsi="Times New Roman" w:eastAsia="Calibri" w:cs="Times New Roman"/>
                <w:kern w:val="0"/>
                <w:sz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kern w:val="0"/>
                <w:sz w:val="24"/>
                <w:lang w:eastAsia="en-US"/>
              </w:rPr>
              <w:t xml:space="preserve">Якубова Азалия </w:t>
            </w:r>
          </w:p>
        </w:tc>
        <w:tc>
          <w:tcPr>
            <w:tcW w:w="1288" w:type="dxa"/>
          </w:tcPr>
          <w:p w14:paraId="4CE27B0E">
            <w:pPr>
              <w:pStyle w:val="7"/>
              <w:ind w:firstLine="0"/>
            </w:pPr>
            <w:r>
              <w:t>11 А</w:t>
            </w:r>
          </w:p>
        </w:tc>
        <w:tc>
          <w:tcPr>
            <w:tcW w:w="1330" w:type="dxa"/>
          </w:tcPr>
          <w:p w14:paraId="3476CA34">
            <w:pPr>
              <w:pStyle w:val="7"/>
              <w:ind w:firstLine="0"/>
            </w:pPr>
            <w:r>
              <w:t>1 место</w:t>
            </w:r>
          </w:p>
        </w:tc>
        <w:tc>
          <w:tcPr>
            <w:tcW w:w="1316" w:type="dxa"/>
          </w:tcPr>
          <w:p w14:paraId="0B1D2AE0">
            <w:pPr>
              <w:pStyle w:val="7"/>
              <w:ind w:firstLine="0"/>
            </w:pPr>
            <w:r>
              <w:t xml:space="preserve"> республика</w:t>
            </w:r>
          </w:p>
        </w:tc>
        <w:tc>
          <w:tcPr>
            <w:tcW w:w="1320" w:type="dxa"/>
          </w:tcPr>
          <w:p w14:paraId="13F1057F">
            <w:pPr>
              <w:pStyle w:val="7"/>
              <w:ind w:firstLine="0"/>
            </w:pPr>
            <w:r>
              <w:t xml:space="preserve"> Якубова Н.Г</w:t>
            </w:r>
          </w:p>
        </w:tc>
      </w:tr>
    </w:tbl>
    <w:p w14:paraId="29F9E2F7">
      <w:pPr>
        <w:pStyle w:val="7"/>
      </w:pPr>
    </w:p>
    <w:p w14:paraId="62F17B7D">
      <w:pPr>
        <w:pStyle w:val="7"/>
      </w:pPr>
    </w:p>
    <w:p w14:paraId="09FED0A7">
      <w:pPr>
        <w:pStyle w:val="7"/>
      </w:pPr>
      <w:bookmarkStart w:id="0" w:name="_GoBack"/>
      <w:bookmarkEnd w:id="0"/>
    </w:p>
    <w:p w14:paraId="6F14070A">
      <w:pPr>
        <w:pStyle w:val="7"/>
      </w:pPr>
    </w:p>
    <w:p w14:paraId="5B37E6AC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Liberation Serif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ource Han Sans CN Regular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PT Astra Serif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FF4"/>
    <w:rsid w:val="00107FF4"/>
    <w:rsid w:val="0089300B"/>
    <w:rsid w:val="008A11D2"/>
    <w:rsid w:val="09256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widowControl w:val="0"/>
      <w:suppressAutoHyphens/>
      <w:autoSpaceDN w:val="0"/>
      <w:spacing w:after="0" w:line="240" w:lineRule="auto"/>
    </w:pPr>
    <w:rPr>
      <w:rFonts w:ascii="Liberation Serif" w:hAnsi="Liberation Serif" w:eastAsia="Source Han Sans CN Regular" w:cs="Lohit Devanagari"/>
      <w:kern w:val="3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5"/>
    <w:semiHidden/>
    <w:unhideWhenUsed/>
    <w:uiPriority w:val="0"/>
    <w:pPr>
      <w:spacing w:before="280" w:after="280"/>
    </w:pPr>
    <w:rPr>
      <w:rFonts w:ascii="Times New Roman" w:hAnsi="Times New Roman" w:eastAsia="Times New Roman" w:cs="Times New Roman"/>
      <w:sz w:val="24"/>
    </w:rPr>
  </w:style>
  <w:style w:type="paragraph" w:customStyle="1" w:styleId="5">
    <w:name w:val="Standard"/>
    <w:uiPriority w:val="0"/>
    <w:pPr>
      <w:widowControl w:val="0"/>
      <w:suppressAutoHyphens/>
      <w:autoSpaceDN w:val="0"/>
      <w:spacing w:after="0" w:line="240" w:lineRule="auto"/>
      <w:jc w:val="center"/>
    </w:pPr>
    <w:rPr>
      <w:rFonts w:ascii="PT Astra Serif" w:hAnsi="PT Astra Serif" w:eastAsia="Source Han Sans CN Regular" w:cs="Lohit Devanagari"/>
      <w:kern w:val="3"/>
      <w:sz w:val="28"/>
      <w:szCs w:val="24"/>
      <w:lang w:val="ru-RU" w:eastAsia="ru-RU" w:bidi="ar-SA"/>
    </w:rPr>
  </w:style>
  <w:style w:type="table" w:styleId="6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First line indent"/>
    <w:basedOn w:val="5"/>
    <w:uiPriority w:val="0"/>
    <w:pPr>
      <w:ind w:firstLine="709"/>
      <w:jc w:val="both"/>
    </w:pPr>
    <w:rPr>
      <w:sz w:val="21"/>
    </w:rPr>
  </w:style>
  <w:style w:type="paragraph" w:customStyle="1" w:styleId="8">
    <w:name w:val="Table Contents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2</Pages>
  <Words>419</Words>
  <Characters>2393</Characters>
  <Lines>19</Lines>
  <Paragraphs>5</Paragraphs>
  <TotalTime>11</TotalTime>
  <ScaleCrop>false</ScaleCrop>
  <LinksUpToDate>false</LinksUpToDate>
  <CharactersWithSpaces>2807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2025-05-27T07:53:00Z</dcterms:created>
  <dc:creator>79600</dc:creator>
  <cp:lastModifiedBy>Школа70</cp:lastModifiedBy>
  <dcterms:modified xsi:type="dcterms:W3CDTF">2025-11-13T04:24:39Z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712D24954BBC4D8C9FF4C63A059E8B25_12</vt:lpwstr>
  </property>
</Properties>
</file>